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05D3" w:rsidRPr="00CA4221" w:rsidRDefault="00AB05D3" w:rsidP="00581E1A">
      <w:pPr>
        <w:widowControl/>
        <w:suppressAutoHyphens w:val="0"/>
        <w:autoSpaceDE w:val="0"/>
        <w:autoSpaceDN w:val="0"/>
        <w:adjustRightInd w:val="0"/>
        <w:jc w:val="center"/>
        <w:rPr>
          <w:sz w:val="28"/>
          <w:szCs w:val="28"/>
        </w:rPr>
      </w:pPr>
      <w:r w:rsidRPr="00CA4221">
        <w:rPr>
          <w:sz w:val="28"/>
          <w:szCs w:val="28"/>
        </w:rPr>
        <w:t>Пояснительная записка к проекту решения Городской Думы</w:t>
      </w:r>
    </w:p>
    <w:p w:rsidR="00AB05D3" w:rsidRPr="00CA4221" w:rsidRDefault="00AB05D3" w:rsidP="00581E1A">
      <w:pPr>
        <w:widowControl/>
        <w:suppressAutoHyphens w:val="0"/>
        <w:autoSpaceDE w:val="0"/>
        <w:autoSpaceDN w:val="0"/>
        <w:adjustRightInd w:val="0"/>
        <w:jc w:val="center"/>
        <w:rPr>
          <w:sz w:val="28"/>
          <w:szCs w:val="28"/>
        </w:rPr>
      </w:pPr>
      <w:r w:rsidRPr="00CA4221">
        <w:rPr>
          <w:sz w:val="28"/>
          <w:szCs w:val="28"/>
        </w:rPr>
        <w:t>муниципально</w:t>
      </w:r>
      <w:r w:rsidR="00581E1A" w:rsidRPr="00CA4221">
        <w:rPr>
          <w:sz w:val="28"/>
          <w:szCs w:val="28"/>
        </w:rPr>
        <w:t xml:space="preserve">го образования </w:t>
      </w:r>
      <w:r w:rsidR="002079C6">
        <w:rPr>
          <w:sz w:val="28"/>
          <w:szCs w:val="28"/>
        </w:rPr>
        <w:t>«</w:t>
      </w:r>
      <w:r w:rsidR="00581E1A" w:rsidRPr="00CA4221">
        <w:rPr>
          <w:sz w:val="28"/>
          <w:szCs w:val="28"/>
        </w:rPr>
        <w:t>Город</w:t>
      </w:r>
      <w:r w:rsidR="001A05F9" w:rsidRPr="00CA4221">
        <w:rPr>
          <w:sz w:val="28"/>
          <w:szCs w:val="28"/>
        </w:rPr>
        <w:t>ской округ город</w:t>
      </w:r>
      <w:r w:rsidR="00581E1A" w:rsidRPr="00CA4221">
        <w:rPr>
          <w:sz w:val="28"/>
          <w:szCs w:val="28"/>
        </w:rPr>
        <w:t xml:space="preserve"> Астрахань</w:t>
      </w:r>
      <w:r w:rsidR="002079C6">
        <w:rPr>
          <w:sz w:val="28"/>
          <w:szCs w:val="28"/>
        </w:rPr>
        <w:t>»</w:t>
      </w:r>
    </w:p>
    <w:p w:rsidR="00AB05D3" w:rsidRPr="00CA4221" w:rsidRDefault="002079C6" w:rsidP="00581E1A">
      <w:pPr>
        <w:widowControl/>
        <w:suppressAutoHyphens w:val="0"/>
        <w:autoSpaceDE w:val="0"/>
        <w:autoSpaceDN w:val="0"/>
        <w:adjustRightInd w:val="0"/>
        <w:jc w:val="center"/>
        <w:rPr>
          <w:sz w:val="28"/>
          <w:szCs w:val="28"/>
        </w:rPr>
      </w:pPr>
      <w:r>
        <w:rPr>
          <w:sz w:val="28"/>
          <w:szCs w:val="28"/>
        </w:rPr>
        <w:t>«</w:t>
      </w:r>
      <w:r w:rsidR="001A05F9" w:rsidRPr="00CA4221">
        <w:rPr>
          <w:sz w:val="28"/>
          <w:szCs w:val="28"/>
        </w:rPr>
        <w:t xml:space="preserve">О внесении изменений в решение Городской Думы муниципального образования </w:t>
      </w:r>
      <w:r>
        <w:rPr>
          <w:sz w:val="28"/>
          <w:szCs w:val="28"/>
        </w:rPr>
        <w:t>«</w:t>
      </w:r>
      <w:r w:rsidR="001A05F9" w:rsidRPr="00CA4221">
        <w:rPr>
          <w:sz w:val="28"/>
          <w:szCs w:val="28"/>
        </w:rPr>
        <w:t>Город Астрахань</w:t>
      </w:r>
      <w:r>
        <w:rPr>
          <w:sz w:val="28"/>
          <w:szCs w:val="28"/>
        </w:rPr>
        <w:t>»</w:t>
      </w:r>
      <w:r w:rsidR="001A05F9" w:rsidRPr="00CA4221">
        <w:rPr>
          <w:sz w:val="28"/>
          <w:szCs w:val="28"/>
        </w:rPr>
        <w:t xml:space="preserve"> от 23.12.2021 № 1</w:t>
      </w:r>
      <w:r w:rsidR="003868C4">
        <w:rPr>
          <w:sz w:val="28"/>
          <w:szCs w:val="28"/>
        </w:rPr>
        <w:t>61</w:t>
      </w:r>
      <w:r>
        <w:rPr>
          <w:sz w:val="28"/>
          <w:szCs w:val="28"/>
        </w:rPr>
        <w:t>»</w:t>
      </w:r>
    </w:p>
    <w:p w:rsidR="002079C6" w:rsidRDefault="002079C6" w:rsidP="006712BF">
      <w:pPr>
        <w:ind w:firstLine="567"/>
        <w:jc w:val="both"/>
        <w:rPr>
          <w:sz w:val="28"/>
          <w:szCs w:val="28"/>
        </w:rPr>
      </w:pPr>
    </w:p>
    <w:p w:rsidR="005B3CE5" w:rsidRPr="005B3CE5" w:rsidRDefault="005B3CE5" w:rsidP="005B3CE5">
      <w:pPr>
        <w:pStyle w:val="ConsPlusNonformat"/>
        <w:ind w:firstLine="567"/>
        <w:jc w:val="both"/>
        <w:rPr>
          <w:rFonts w:ascii="Times New Roman" w:eastAsia="Lucida Sans Unicode" w:hAnsi="Times New Roman" w:cs="Times New Roman"/>
          <w:kern w:val="1"/>
          <w:sz w:val="28"/>
          <w:szCs w:val="28"/>
          <w:lang w:eastAsia="en-US"/>
        </w:rPr>
      </w:pPr>
      <w:proofErr w:type="gramStart"/>
      <w:r w:rsidRPr="005B3CE5">
        <w:rPr>
          <w:rFonts w:ascii="Times New Roman" w:eastAsia="Lucida Sans Unicode" w:hAnsi="Times New Roman" w:cs="Times New Roman"/>
          <w:kern w:val="1"/>
          <w:sz w:val="28"/>
          <w:szCs w:val="28"/>
          <w:lang w:eastAsia="en-US"/>
        </w:rPr>
        <w:t xml:space="preserve">В целях обеспечения приведения Положения </w:t>
      </w:r>
      <w:r w:rsidRPr="005B3CE5">
        <w:rPr>
          <w:rFonts w:ascii="Times New Roman" w:eastAsia="Lucida Sans Unicode" w:hAnsi="Times New Roman" w:cs="Times New Roman"/>
          <w:kern w:val="1"/>
          <w:sz w:val="28"/>
          <w:szCs w:val="28"/>
          <w:lang w:eastAsia="en-US"/>
        </w:rPr>
        <w:t xml:space="preserve">о муниципальном контроле на автомобильном транспорте, городском наземном электрическом транспорте и в дорожном хозяйстве на территории муниципального образования </w:t>
      </w:r>
      <w:r w:rsidRPr="005B3CE5">
        <w:rPr>
          <w:rFonts w:ascii="Times New Roman" w:eastAsia="Lucida Sans Unicode" w:hAnsi="Times New Roman" w:cs="Times New Roman"/>
          <w:kern w:val="1"/>
          <w:sz w:val="28"/>
          <w:szCs w:val="28"/>
          <w:lang w:eastAsia="en-US"/>
        </w:rPr>
        <w:t>«Городской округ город Астрахань», утвержденного решением Городской Думы муниципального образования «Город Астрахан</w:t>
      </w:r>
      <w:r>
        <w:rPr>
          <w:rFonts w:ascii="Times New Roman" w:eastAsia="Lucida Sans Unicode" w:hAnsi="Times New Roman" w:cs="Times New Roman"/>
          <w:kern w:val="1"/>
          <w:sz w:val="28"/>
          <w:szCs w:val="28"/>
          <w:lang w:eastAsia="en-US"/>
        </w:rPr>
        <w:t>ь» от 23.12.2021 № 161</w:t>
      </w:r>
      <w:r w:rsidRPr="005B3CE5">
        <w:rPr>
          <w:rFonts w:ascii="Times New Roman" w:eastAsia="Lucida Sans Unicode" w:hAnsi="Times New Roman" w:cs="Times New Roman"/>
          <w:kern w:val="1"/>
          <w:sz w:val="28"/>
          <w:szCs w:val="28"/>
          <w:lang w:eastAsia="en-US"/>
        </w:rPr>
        <w:t xml:space="preserve"> в соответствие с требованиями федерального законодательства с учетом Федерального закона от 28.12.2024 № 540-ФЗ «О внесении изменений в Федеральный закон «О государственном контроле</w:t>
      </w:r>
      <w:proofErr w:type="gramEnd"/>
      <w:r w:rsidRPr="005B3CE5">
        <w:rPr>
          <w:rFonts w:ascii="Times New Roman" w:eastAsia="Lucida Sans Unicode" w:hAnsi="Times New Roman" w:cs="Times New Roman"/>
          <w:kern w:val="1"/>
          <w:sz w:val="28"/>
          <w:szCs w:val="28"/>
          <w:lang w:eastAsia="en-US"/>
        </w:rPr>
        <w:t xml:space="preserve"> (</w:t>
      </w:r>
      <w:proofErr w:type="gramStart"/>
      <w:r w:rsidRPr="005B3CE5">
        <w:rPr>
          <w:rFonts w:ascii="Times New Roman" w:eastAsia="Lucida Sans Unicode" w:hAnsi="Times New Roman" w:cs="Times New Roman"/>
          <w:kern w:val="1"/>
          <w:sz w:val="28"/>
          <w:szCs w:val="28"/>
          <w:lang w:eastAsia="en-US"/>
        </w:rPr>
        <w:t>надзоре) и муниципальном контроле в Российской Федерации», Федерального закона от 29.12.2025 № 567-ФЗ «О внесении изменений в Федеральный закон «О государственном контроле (надзоре) и муниципальном контроле в Российской Федерации» подготовлен проект решения по внесению изменений в решение Городской Думы муниципального образования «Горо</w:t>
      </w:r>
      <w:r>
        <w:rPr>
          <w:rFonts w:ascii="Times New Roman" w:eastAsia="Lucida Sans Unicode" w:hAnsi="Times New Roman" w:cs="Times New Roman"/>
          <w:kern w:val="1"/>
          <w:sz w:val="28"/>
          <w:szCs w:val="28"/>
          <w:lang w:eastAsia="en-US"/>
        </w:rPr>
        <w:t>д Астрахань» от 23.12.2021 № 161</w:t>
      </w:r>
      <w:r w:rsidRPr="005B3CE5">
        <w:rPr>
          <w:rFonts w:ascii="Times New Roman" w:eastAsia="Lucida Sans Unicode" w:hAnsi="Times New Roman" w:cs="Times New Roman"/>
          <w:kern w:val="1"/>
          <w:sz w:val="28"/>
          <w:szCs w:val="28"/>
          <w:lang w:eastAsia="en-US"/>
        </w:rPr>
        <w:t xml:space="preserve"> (далее - решение).</w:t>
      </w:r>
      <w:proofErr w:type="gramEnd"/>
    </w:p>
    <w:p w:rsidR="005B3CE5" w:rsidRPr="005B3CE5" w:rsidRDefault="005B3CE5" w:rsidP="005B3CE5">
      <w:pPr>
        <w:pStyle w:val="ConsPlusNonformat"/>
        <w:ind w:firstLine="567"/>
        <w:jc w:val="both"/>
        <w:rPr>
          <w:rFonts w:ascii="Times New Roman" w:eastAsia="Lucida Sans Unicode" w:hAnsi="Times New Roman" w:cs="Times New Roman"/>
          <w:kern w:val="1"/>
          <w:sz w:val="28"/>
          <w:szCs w:val="28"/>
          <w:lang w:eastAsia="en-US"/>
        </w:rPr>
      </w:pPr>
      <w:r w:rsidRPr="005B3CE5">
        <w:rPr>
          <w:rFonts w:ascii="Times New Roman" w:eastAsia="Lucida Sans Unicode" w:hAnsi="Times New Roman" w:cs="Times New Roman"/>
          <w:kern w:val="1"/>
          <w:sz w:val="28"/>
          <w:szCs w:val="28"/>
          <w:lang w:eastAsia="en-US"/>
        </w:rPr>
        <w:t xml:space="preserve">Проектом решения предусмотрено приведение в соответствие со статьями действующего законодательства в части неполноты административных процедур отраженных в статье 52 Федерального закона от 31.07.2020 № 248-ФЗ «О государственном контроле (надзоре) и муниципальном контроле в Российской Федерации» (далее – Федеральный закон № 248-ФЗ). </w:t>
      </w:r>
    </w:p>
    <w:p w:rsidR="005B3CE5" w:rsidRPr="005B3CE5" w:rsidRDefault="005B3CE5" w:rsidP="005B3CE5">
      <w:pPr>
        <w:pStyle w:val="ConsPlusNonformat"/>
        <w:ind w:firstLine="567"/>
        <w:jc w:val="both"/>
        <w:rPr>
          <w:rFonts w:ascii="Times New Roman" w:eastAsia="Lucida Sans Unicode" w:hAnsi="Times New Roman" w:cs="Times New Roman"/>
          <w:kern w:val="1"/>
          <w:sz w:val="28"/>
          <w:szCs w:val="28"/>
          <w:lang w:eastAsia="en-US"/>
        </w:rPr>
      </w:pPr>
      <w:proofErr w:type="gramStart"/>
      <w:r w:rsidRPr="005B3CE5">
        <w:rPr>
          <w:rFonts w:ascii="Times New Roman" w:eastAsia="Lucida Sans Unicode" w:hAnsi="Times New Roman" w:cs="Times New Roman"/>
          <w:kern w:val="1"/>
          <w:sz w:val="28"/>
          <w:szCs w:val="28"/>
          <w:lang w:eastAsia="en-US"/>
        </w:rPr>
        <w:t>В то же время Федеральным законом от 28.12.2024 № 540-ФЗ «О внесении изменений в Федеральный закон «О государственном контроле (надзоре) и муниципальном контроле в Российской Федерации» внесены изменения в статью 52 Федерального закона № 248-ФЗ, а также введены статьи 52.1 и 52.2 Федерального закона № 248-ФЗ, в части разделения административных процедур регламентирующих порядок проведения обязательного профилактического визита и профилактического визита по инициативе контролируемого</w:t>
      </w:r>
      <w:proofErr w:type="gramEnd"/>
      <w:r w:rsidRPr="005B3CE5">
        <w:rPr>
          <w:rFonts w:ascii="Times New Roman" w:eastAsia="Lucida Sans Unicode" w:hAnsi="Times New Roman" w:cs="Times New Roman"/>
          <w:kern w:val="1"/>
          <w:sz w:val="28"/>
          <w:szCs w:val="28"/>
          <w:lang w:eastAsia="en-US"/>
        </w:rPr>
        <w:t xml:space="preserve"> лица.</w:t>
      </w:r>
    </w:p>
    <w:p w:rsidR="005B3CE5" w:rsidRPr="005B3CE5" w:rsidRDefault="005B3CE5" w:rsidP="005B3CE5">
      <w:pPr>
        <w:pStyle w:val="ConsPlusNonformat"/>
        <w:ind w:firstLine="567"/>
        <w:jc w:val="both"/>
        <w:rPr>
          <w:rFonts w:ascii="Times New Roman" w:eastAsia="Lucida Sans Unicode" w:hAnsi="Times New Roman" w:cs="Times New Roman"/>
          <w:kern w:val="1"/>
          <w:sz w:val="28"/>
          <w:szCs w:val="28"/>
          <w:lang w:eastAsia="en-US"/>
        </w:rPr>
      </w:pPr>
      <w:r w:rsidRPr="005B3CE5">
        <w:rPr>
          <w:rFonts w:ascii="Times New Roman" w:eastAsia="Lucida Sans Unicode" w:hAnsi="Times New Roman" w:cs="Times New Roman"/>
          <w:kern w:val="1"/>
          <w:sz w:val="28"/>
          <w:szCs w:val="28"/>
          <w:lang w:eastAsia="en-US"/>
        </w:rPr>
        <w:t>Расширен перечень профилактических мероприятий, которые подлежат обязательному проведению органами муниципального контроля. Так Федеральным законом № 248-ФЗ предусмотрено проведение обязательных профилактических визитов с периодичностью их проведения в отношении объектов контроля, отнесенных к определенным категориям риска, устанавливается соразмерно рискам причинения вреда (ущерба) с учетом требований, предусмотренных ч. 2 ст. 25 Федерального закона № 248-ФЗ. Отказ контролируемого лица от проведения обязательного профилактического визита не допускается, в случае уклонения контролируемого лица от его проведения в отношении него может быть организовано контрольное мероприятие.</w:t>
      </w:r>
    </w:p>
    <w:p w:rsidR="005B3CE5" w:rsidRPr="005B3CE5" w:rsidRDefault="005B3CE5" w:rsidP="005B3CE5">
      <w:pPr>
        <w:pStyle w:val="ConsPlusNonformat"/>
        <w:ind w:firstLine="567"/>
        <w:jc w:val="both"/>
        <w:rPr>
          <w:rFonts w:ascii="Times New Roman" w:eastAsia="Lucida Sans Unicode" w:hAnsi="Times New Roman" w:cs="Times New Roman"/>
          <w:kern w:val="1"/>
          <w:sz w:val="28"/>
          <w:szCs w:val="28"/>
          <w:lang w:eastAsia="en-US"/>
        </w:rPr>
      </w:pPr>
      <w:r w:rsidRPr="005B3CE5">
        <w:rPr>
          <w:rFonts w:ascii="Times New Roman" w:eastAsia="Lucida Sans Unicode" w:hAnsi="Times New Roman" w:cs="Times New Roman"/>
          <w:kern w:val="1"/>
          <w:sz w:val="28"/>
          <w:szCs w:val="28"/>
          <w:lang w:eastAsia="en-US"/>
        </w:rPr>
        <w:t xml:space="preserve">В рамках обязательного профилактического визита инспектор при необходимости проводит осмотр, истребование необходимых документов, отбор проб (образцов), инструментальное обследование, испытание, экспертизу. Срок его проведения не может превышать 10 рабочих дней и может быть продлен на срок, необходимый для проведения экспертизы, испытаний. По окончании обязательного </w:t>
      </w:r>
      <w:r w:rsidRPr="005B3CE5">
        <w:rPr>
          <w:rFonts w:ascii="Times New Roman" w:eastAsia="Lucida Sans Unicode" w:hAnsi="Times New Roman" w:cs="Times New Roman"/>
          <w:kern w:val="1"/>
          <w:sz w:val="28"/>
          <w:szCs w:val="28"/>
          <w:lang w:eastAsia="en-US"/>
        </w:rPr>
        <w:lastRenderedPageBreak/>
        <w:t>профилактического визита составляется акт, в случае выявления нарушений обязательных требований, если они не были устранены до окончания профилактического мероприятия, контролируемому лицу выдается предписание.</w:t>
      </w:r>
    </w:p>
    <w:p w:rsidR="005B3CE5" w:rsidRPr="005B3CE5" w:rsidRDefault="005B3CE5" w:rsidP="005B3CE5">
      <w:pPr>
        <w:pStyle w:val="ConsPlusNonformat"/>
        <w:ind w:firstLine="567"/>
        <w:jc w:val="both"/>
        <w:rPr>
          <w:rFonts w:ascii="Times New Roman" w:eastAsia="Lucida Sans Unicode" w:hAnsi="Times New Roman" w:cs="Times New Roman"/>
          <w:kern w:val="1"/>
          <w:sz w:val="28"/>
          <w:szCs w:val="28"/>
          <w:lang w:eastAsia="en-US"/>
        </w:rPr>
      </w:pPr>
      <w:r w:rsidRPr="005B3CE5">
        <w:rPr>
          <w:rFonts w:ascii="Times New Roman" w:eastAsia="Lucida Sans Unicode" w:hAnsi="Times New Roman" w:cs="Times New Roman"/>
          <w:kern w:val="1"/>
          <w:sz w:val="28"/>
          <w:szCs w:val="28"/>
          <w:lang w:eastAsia="en-US"/>
        </w:rPr>
        <w:t>Закреплена возможность проведения профилактических визитов и контрольных мероприятий (инспекционного визита, выездной проверки, рейдового осмотра) с использованием мобильного приложения «Инспектор». С использованием данного мобильного приложения отныне могут дистанционно (без выезда инспектора на объект) проводиться такие контрольные действия как осмотр, досмотр, опрос, экспертиза, эксперимент. Правительством Российской Федерации могут быть определены случаи, при которых возможно проведение контрольных (надзорных) мероприятий с использованием мобильного приложения «Инспектор» без согласования с органами прокуратуры.</w:t>
      </w:r>
    </w:p>
    <w:p w:rsidR="005B3CE5" w:rsidRPr="005B3CE5" w:rsidRDefault="005B3CE5" w:rsidP="005B3CE5">
      <w:pPr>
        <w:pStyle w:val="ConsPlusNonformat"/>
        <w:ind w:firstLine="567"/>
        <w:jc w:val="both"/>
        <w:rPr>
          <w:rFonts w:ascii="Times New Roman" w:eastAsia="Lucida Sans Unicode" w:hAnsi="Times New Roman" w:cs="Times New Roman"/>
          <w:kern w:val="1"/>
          <w:sz w:val="28"/>
          <w:szCs w:val="28"/>
          <w:lang w:eastAsia="en-US"/>
        </w:rPr>
      </w:pPr>
      <w:r w:rsidRPr="005B3CE5">
        <w:rPr>
          <w:rFonts w:ascii="Times New Roman" w:eastAsia="Lucida Sans Unicode" w:hAnsi="Times New Roman" w:cs="Times New Roman"/>
          <w:kern w:val="1"/>
          <w:sz w:val="28"/>
          <w:szCs w:val="28"/>
          <w:lang w:eastAsia="en-US"/>
        </w:rPr>
        <w:t>Проект решения дополнен досудебным обжалованием, которое распространено на случаи проведения обязательных профилактических визитов, предусмотрено также возможность обжалования решений об отнесении объектов контроля к соответствующей категории риска, а также об отказе в проведении обязательных профилактических визитов по заявлениям контролируемых лиц. Также сокращен с 20 до 15 рабочих дней срок рассмотрения жалобы поступившей в контрольный орган в подсистеме досудебного обжалования.</w:t>
      </w:r>
    </w:p>
    <w:p w:rsidR="005B3CE5" w:rsidRPr="005B3CE5" w:rsidRDefault="005B3CE5" w:rsidP="005B3CE5">
      <w:pPr>
        <w:pStyle w:val="ConsPlusNonformat"/>
        <w:ind w:firstLine="567"/>
        <w:jc w:val="both"/>
        <w:rPr>
          <w:rFonts w:ascii="Times New Roman" w:eastAsia="Lucida Sans Unicode" w:hAnsi="Times New Roman" w:cs="Times New Roman"/>
          <w:kern w:val="1"/>
          <w:sz w:val="28"/>
          <w:szCs w:val="28"/>
          <w:lang w:eastAsia="en-US"/>
        </w:rPr>
      </w:pPr>
      <w:proofErr w:type="gramStart"/>
      <w:r w:rsidRPr="005B3CE5">
        <w:rPr>
          <w:rFonts w:ascii="Times New Roman" w:eastAsia="Lucida Sans Unicode" w:hAnsi="Times New Roman" w:cs="Times New Roman"/>
          <w:kern w:val="1"/>
          <w:sz w:val="28"/>
          <w:szCs w:val="28"/>
          <w:lang w:eastAsia="en-US"/>
        </w:rPr>
        <w:t xml:space="preserve">Проект решения предусматривает определение срока объявления контрольным органом контролируемому лицу предостережения о недопустимости нарушения обязательных требований в случае наличия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w:t>
      </w:r>
      <w:proofErr w:type="gramEnd"/>
    </w:p>
    <w:p w:rsidR="005B3CE5" w:rsidRPr="005B3CE5" w:rsidRDefault="005B3CE5" w:rsidP="005B3CE5">
      <w:pPr>
        <w:pStyle w:val="ConsPlusNonformat"/>
        <w:ind w:firstLine="567"/>
        <w:jc w:val="both"/>
        <w:rPr>
          <w:rFonts w:ascii="Times New Roman" w:eastAsia="Lucida Sans Unicode" w:hAnsi="Times New Roman" w:cs="Times New Roman"/>
          <w:kern w:val="1"/>
          <w:sz w:val="28"/>
          <w:szCs w:val="28"/>
          <w:lang w:eastAsia="en-US"/>
        </w:rPr>
      </w:pPr>
      <w:proofErr w:type="gramStart"/>
      <w:r w:rsidRPr="005B3CE5">
        <w:rPr>
          <w:rFonts w:ascii="Times New Roman" w:eastAsia="Lucida Sans Unicode" w:hAnsi="Times New Roman" w:cs="Times New Roman"/>
          <w:kern w:val="1"/>
          <w:sz w:val="28"/>
          <w:szCs w:val="28"/>
          <w:lang w:eastAsia="en-US"/>
        </w:rPr>
        <w:t>Постановлением Правительства Российской Федерации от 10.02.2017 № 166 «Об утверждении Правил составления и направления предостережения о недопустимости нарушения обязательных требований и требований, установленных муниципальными правовыми актами,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 установлено, что составление и направление предостережения о недопустимости нарушения обязательных требований осуществляется не позднее 30 дней со дня</w:t>
      </w:r>
      <w:proofErr w:type="gramEnd"/>
      <w:r w:rsidRPr="005B3CE5">
        <w:rPr>
          <w:rFonts w:ascii="Times New Roman" w:eastAsia="Lucida Sans Unicode" w:hAnsi="Times New Roman" w:cs="Times New Roman"/>
          <w:kern w:val="1"/>
          <w:sz w:val="28"/>
          <w:szCs w:val="28"/>
          <w:lang w:eastAsia="en-US"/>
        </w:rPr>
        <w:t xml:space="preserve"> получения должностным лицом органа государственного контроля (надзора), органа муниципального контроля сведений, указанных в части 5 статьи 8.2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если иной срок не установлен административными регламентами осуществления соответствующих видов государственного контроля (надзора), муниципального контроля.</w:t>
      </w:r>
    </w:p>
    <w:p w:rsidR="00B25666" w:rsidRDefault="005B3CE5" w:rsidP="005B3CE5">
      <w:pPr>
        <w:pStyle w:val="ConsPlusNonformat"/>
        <w:ind w:firstLine="567"/>
        <w:jc w:val="both"/>
        <w:rPr>
          <w:rFonts w:ascii="Times New Roman" w:hAnsi="Times New Roman" w:cs="Times New Roman"/>
          <w:color w:val="000000"/>
          <w:sz w:val="28"/>
          <w:szCs w:val="28"/>
        </w:rPr>
      </w:pPr>
      <w:proofErr w:type="gramStart"/>
      <w:r w:rsidRPr="005B3CE5">
        <w:rPr>
          <w:rFonts w:ascii="Times New Roman" w:eastAsia="Lucida Sans Unicode" w:hAnsi="Times New Roman" w:cs="Times New Roman"/>
          <w:kern w:val="1"/>
          <w:sz w:val="28"/>
          <w:szCs w:val="28"/>
          <w:lang w:eastAsia="en-US"/>
        </w:rPr>
        <w:t xml:space="preserve">С учетом изложенного положение </w:t>
      </w:r>
      <w:r w:rsidRPr="005B3CE5">
        <w:rPr>
          <w:rFonts w:ascii="Times New Roman" w:eastAsia="Lucida Sans Unicode" w:hAnsi="Times New Roman" w:cs="Times New Roman"/>
          <w:kern w:val="1"/>
          <w:sz w:val="28"/>
          <w:szCs w:val="28"/>
          <w:lang w:eastAsia="en-US"/>
        </w:rPr>
        <w:t xml:space="preserve">о муниципальном контроле на автомобильном транспорте, городском наземном электрическом транспорте и в дорожном хозяйстве на территории муниципального образования </w:t>
      </w:r>
      <w:bookmarkStart w:id="0" w:name="_GoBack"/>
      <w:bookmarkEnd w:id="0"/>
      <w:r w:rsidRPr="005B3CE5">
        <w:rPr>
          <w:rFonts w:ascii="Times New Roman" w:eastAsia="Lucida Sans Unicode" w:hAnsi="Times New Roman" w:cs="Times New Roman"/>
          <w:kern w:val="1"/>
          <w:sz w:val="28"/>
          <w:szCs w:val="28"/>
          <w:lang w:eastAsia="en-US"/>
        </w:rPr>
        <w:t xml:space="preserve">«Городской округ город Астрахань» дополнено в части составления и направления предостережения о недопустимости нарушения обязательных требований, а именно не позднее 30 дней </w:t>
      </w:r>
      <w:r w:rsidRPr="005B3CE5">
        <w:rPr>
          <w:rFonts w:ascii="Times New Roman" w:eastAsia="Lucida Sans Unicode" w:hAnsi="Times New Roman" w:cs="Times New Roman"/>
          <w:kern w:val="1"/>
          <w:sz w:val="28"/>
          <w:szCs w:val="28"/>
          <w:lang w:eastAsia="en-US"/>
        </w:rPr>
        <w:lastRenderedPageBreak/>
        <w:t>со дня получения должностным лицом контрольного органа сведений о готовящихся нарушениях обязательных требований или признаках нарушений</w:t>
      </w:r>
      <w:proofErr w:type="gramEnd"/>
      <w:r w:rsidRPr="005B3CE5">
        <w:rPr>
          <w:rFonts w:ascii="Times New Roman" w:eastAsia="Lucida Sans Unicode" w:hAnsi="Times New Roman" w:cs="Times New Roman"/>
          <w:kern w:val="1"/>
          <w:sz w:val="28"/>
          <w:szCs w:val="28"/>
          <w:lang w:eastAsia="en-US"/>
        </w:rPr>
        <w:t xml:space="preserve">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w:t>
      </w:r>
    </w:p>
    <w:p w:rsidR="00AD7807" w:rsidRDefault="00AD7807" w:rsidP="00410123">
      <w:pPr>
        <w:pStyle w:val="ConsPlusNonformat"/>
        <w:ind w:firstLine="567"/>
        <w:jc w:val="both"/>
        <w:rPr>
          <w:rFonts w:ascii="Times New Roman" w:hAnsi="Times New Roman" w:cs="Times New Roman"/>
          <w:color w:val="000000"/>
          <w:sz w:val="28"/>
          <w:szCs w:val="28"/>
        </w:rPr>
      </w:pPr>
    </w:p>
    <w:p w:rsidR="00AD7807" w:rsidRDefault="00AD7807" w:rsidP="00410123">
      <w:pPr>
        <w:pStyle w:val="ConsPlusNonformat"/>
        <w:ind w:firstLine="567"/>
        <w:jc w:val="both"/>
        <w:rPr>
          <w:rFonts w:ascii="Times New Roman" w:hAnsi="Times New Roman" w:cs="Times New Roman"/>
          <w:color w:val="000000"/>
          <w:sz w:val="28"/>
          <w:szCs w:val="28"/>
        </w:rPr>
      </w:pPr>
    </w:p>
    <w:p w:rsidR="00AD7807" w:rsidRDefault="00AD7807" w:rsidP="00581E1A">
      <w:pPr>
        <w:ind w:firstLine="567"/>
        <w:jc w:val="center"/>
        <w:rPr>
          <w:sz w:val="28"/>
        </w:rPr>
      </w:pPr>
    </w:p>
    <w:p w:rsidR="0032079B" w:rsidRDefault="0032079B" w:rsidP="00581E1A">
      <w:pPr>
        <w:ind w:firstLine="567"/>
        <w:jc w:val="center"/>
        <w:rPr>
          <w:sz w:val="28"/>
        </w:rPr>
      </w:pPr>
    </w:p>
    <w:p w:rsidR="0032079B" w:rsidRDefault="0032079B" w:rsidP="00581E1A">
      <w:pPr>
        <w:ind w:firstLine="567"/>
        <w:jc w:val="center"/>
        <w:rPr>
          <w:sz w:val="28"/>
        </w:rPr>
      </w:pPr>
    </w:p>
    <w:p w:rsidR="0032079B" w:rsidRDefault="0032079B"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sectPr w:rsidR="00AD7807" w:rsidSect="004F2F02">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1D18" w:rsidRDefault="00E91D18" w:rsidP="00AE1B06">
      <w:r>
        <w:separator/>
      </w:r>
    </w:p>
  </w:endnote>
  <w:endnote w:type="continuationSeparator" w:id="0">
    <w:p w:rsidR="00E91D18" w:rsidRDefault="00E91D18" w:rsidP="00AE1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1D18" w:rsidRDefault="00E91D18" w:rsidP="00AE1B06">
      <w:r>
        <w:separator/>
      </w:r>
    </w:p>
  </w:footnote>
  <w:footnote w:type="continuationSeparator" w:id="0">
    <w:p w:rsidR="00E91D18" w:rsidRDefault="00E91D18" w:rsidP="00AE1B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6B6F94"/>
    <w:multiLevelType w:val="hybridMultilevel"/>
    <w:tmpl w:val="716A6EDA"/>
    <w:lvl w:ilvl="0" w:tplc="7FB84EDA">
      <w:start w:val="1"/>
      <w:numFmt w:val="decimal"/>
      <w:lvlText w:val="%1."/>
      <w:lvlJc w:val="left"/>
      <w:pPr>
        <w:ind w:left="1503" w:hanging="936"/>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243E256E"/>
    <w:multiLevelType w:val="hybridMultilevel"/>
    <w:tmpl w:val="EFB6D430"/>
    <w:lvl w:ilvl="0" w:tplc="4A16897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24841EEF"/>
    <w:multiLevelType w:val="hybridMultilevel"/>
    <w:tmpl w:val="B74A20E4"/>
    <w:lvl w:ilvl="0" w:tplc="8B1E67D4">
      <w:start w:val="1"/>
      <w:numFmt w:val="decimal"/>
      <w:lvlText w:val="%1."/>
      <w:lvlJc w:val="left"/>
      <w:pPr>
        <w:ind w:left="1800" w:hanging="108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25BF552C"/>
    <w:multiLevelType w:val="multilevel"/>
    <w:tmpl w:val="0524902E"/>
    <w:lvl w:ilvl="0">
      <w:start w:val="1"/>
      <w:numFmt w:val="decimal"/>
      <w:lvlText w:val="%1."/>
      <w:lvlJc w:val="left"/>
      <w:pPr>
        <w:ind w:left="1599" w:hanging="1032"/>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4">
    <w:nsid w:val="3046199B"/>
    <w:multiLevelType w:val="hybridMultilevel"/>
    <w:tmpl w:val="51B02FD4"/>
    <w:lvl w:ilvl="0" w:tplc="DCC4F812">
      <w:start w:val="4"/>
      <w:numFmt w:val="decimal"/>
      <w:lvlText w:val="%1."/>
      <w:lvlJc w:val="left"/>
      <w:pPr>
        <w:ind w:left="360" w:firstLine="0"/>
      </w:pPr>
      <w:rPr>
        <w:rFonts w:ascii="Times New Roman" w:eastAsia="Lucida Sans Unicode" w:hAnsi="Times New Roman"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3F27783"/>
    <w:multiLevelType w:val="hybridMultilevel"/>
    <w:tmpl w:val="DC8C6FDA"/>
    <w:lvl w:ilvl="0" w:tplc="74369C34">
      <w:start w:val="4"/>
      <w:numFmt w:val="decimal"/>
      <w:lvlText w:val="%1."/>
      <w:lvlJc w:val="left"/>
      <w:pPr>
        <w:ind w:left="360" w:firstLine="0"/>
      </w:pPr>
      <w:rPr>
        <w:rFonts w:eastAsia="Lucida Sans Unicode"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4670FAD"/>
    <w:multiLevelType w:val="multilevel"/>
    <w:tmpl w:val="1FB49B7E"/>
    <w:lvl w:ilvl="0">
      <w:start w:val="1"/>
      <w:numFmt w:val="decimal"/>
      <w:lvlText w:val="%1."/>
      <w:lvlJc w:val="left"/>
      <w:pPr>
        <w:ind w:left="360" w:hanging="360"/>
      </w:pPr>
      <w:rPr>
        <w:rFonts w:cs="Times New Roman"/>
      </w:rPr>
    </w:lvl>
    <w:lvl w:ilvl="1">
      <w:start w:val="1"/>
      <w:numFmt w:val="decimal"/>
      <w:lvlText w:val="%1.%2."/>
      <w:lvlJc w:val="left"/>
      <w:pPr>
        <w:ind w:left="858" w:hanging="432"/>
      </w:pPr>
      <w:rPr>
        <w:rFonts w:cs="Times New Roman"/>
        <w:strike w:val="0"/>
        <w:dstrike w:val="0"/>
        <w:color w:val="auto"/>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4143682A"/>
    <w:multiLevelType w:val="hybridMultilevel"/>
    <w:tmpl w:val="D14E480C"/>
    <w:lvl w:ilvl="0" w:tplc="F7645DE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220048E"/>
    <w:multiLevelType w:val="hybridMultilevel"/>
    <w:tmpl w:val="FD2050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9267F4F"/>
    <w:multiLevelType w:val="hybridMultilevel"/>
    <w:tmpl w:val="939413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F020808"/>
    <w:multiLevelType w:val="multilevel"/>
    <w:tmpl w:val="80ACC2EC"/>
    <w:lvl w:ilvl="0">
      <w:start w:val="3"/>
      <w:numFmt w:val="decimal"/>
      <w:lvlText w:val="%1."/>
      <w:lvlJc w:val="left"/>
      <w:pPr>
        <w:ind w:left="390" w:hanging="390"/>
      </w:pPr>
      <w:rPr>
        <w:rFonts w:cs="Times New Roman" w:hint="default"/>
      </w:rPr>
    </w:lvl>
    <w:lvl w:ilvl="1">
      <w:start w:val="1"/>
      <w:numFmt w:val="decimal"/>
      <w:lvlText w:val="%1.%2."/>
      <w:lvlJc w:val="left"/>
      <w:pPr>
        <w:ind w:left="1149" w:hanging="720"/>
      </w:pPr>
      <w:rPr>
        <w:rFonts w:cs="Times New Roman" w:hint="default"/>
      </w:rPr>
    </w:lvl>
    <w:lvl w:ilvl="2">
      <w:start w:val="1"/>
      <w:numFmt w:val="decimal"/>
      <w:lvlText w:val="%1.%2.%3."/>
      <w:lvlJc w:val="left"/>
      <w:pPr>
        <w:ind w:left="1004" w:hanging="720"/>
      </w:pPr>
      <w:rPr>
        <w:rFonts w:cs="Times New Roman" w:hint="default"/>
      </w:rPr>
    </w:lvl>
    <w:lvl w:ilvl="3">
      <w:start w:val="1"/>
      <w:numFmt w:val="decimal"/>
      <w:lvlText w:val="%1.%2.%3.%4."/>
      <w:lvlJc w:val="left"/>
      <w:pPr>
        <w:ind w:left="2367" w:hanging="1080"/>
      </w:pPr>
      <w:rPr>
        <w:rFonts w:cs="Times New Roman" w:hint="default"/>
      </w:rPr>
    </w:lvl>
    <w:lvl w:ilvl="4">
      <w:start w:val="1"/>
      <w:numFmt w:val="decimal"/>
      <w:lvlText w:val="%1.%2.%3.%4.%5."/>
      <w:lvlJc w:val="left"/>
      <w:pPr>
        <w:ind w:left="2796" w:hanging="1080"/>
      </w:pPr>
      <w:rPr>
        <w:rFonts w:cs="Times New Roman" w:hint="default"/>
      </w:rPr>
    </w:lvl>
    <w:lvl w:ilvl="5">
      <w:start w:val="1"/>
      <w:numFmt w:val="decimal"/>
      <w:lvlText w:val="%1.%2.%3.%4.%5.%6."/>
      <w:lvlJc w:val="left"/>
      <w:pPr>
        <w:ind w:left="3585" w:hanging="1440"/>
      </w:pPr>
      <w:rPr>
        <w:rFonts w:cs="Times New Roman" w:hint="default"/>
      </w:rPr>
    </w:lvl>
    <w:lvl w:ilvl="6">
      <w:start w:val="1"/>
      <w:numFmt w:val="decimal"/>
      <w:lvlText w:val="%1.%2.%3.%4.%5.%6.%7."/>
      <w:lvlJc w:val="left"/>
      <w:pPr>
        <w:ind w:left="4014" w:hanging="1440"/>
      </w:pPr>
      <w:rPr>
        <w:rFonts w:cs="Times New Roman" w:hint="default"/>
      </w:rPr>
    </w:lvl>
    <w:lvl w:ilvl="7">
      <w:start w:val="1"/>
      <w:numFmt w:val="decimal"/>
      <w:lvlText w:val="%1.%2.%3.%4.%5.%6.%7.%8."/>
      <w:lvlJc w:val="left"/>
      <w:pPr>
        <w:ind w:left="4803" w:hanging="1800"/>
      </w:pPr>
      <w:rPr>
        <w:rFonts w:cs="Times New Roman" w:hint="default"/>
      </w:rPr>
    </w:lvl>
    <w:lvl w:ilvl="8">
      <w:start w:val="1"/>
      <w:numFmt w:val="decimal"/>
      <w:lvlText w:val="%1.%2.%3.%4.%5.%6.%7.%8.%9."/>
      <w:lvlJc w:val="left"/>
      <w:pPr>
        <w:ind w:left="5232" w:hanging="1800"/>
      </w:pPr>
      <w:rPr>
        <w:rFonts w:cs="Times New Roman" w:hint="default"/>
      </w:rPr>
    </w:lvl>
  </w:abstractNum>
  <w:abstractNum w:abstractNumId="11">
    <w:nsid w:val="63574C5B"/>
    <w:multiLevelType w:val="hybridMultilevel"/>
    <w:tmpl w:val="A68861AC"/>
    <w:lvl w:ilvl="0" w:tplc="6078369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6871111D"/>
    <w:multiLevelType w:val="multilevel"/>
    <w:tmpl w:val="58EEF924"/>
    <w:lvl w:ilvl="0">
      <w:start w:val="1"/>
      <w:numFmt w:val="decimal"/>
      <w:lvlText w:val="%1."/>
      <w:lvlJc w:val="left"/>
      <w:pPr>
        <w:ind w:left="1495" w:hanging="360"/>
      </w:pPr>
      <w:rPr>
        <w:rFonts w:hint="default"/>
      </w:rPr>
    </w:lvl>
    <w:lvl w:ilvl="1">
      <w:start w:val="1"/>
      <w:numFmt w:val="decimal"/>
      <w:isLgl/>
      <w:lvlText w:val="%1.%2."/>
      <w:lvlJc w:val="left"/>
      <w:pPr>
        <w:ind w:left="1855" w:hanging="72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2215" w:hanging="1080"/>
      </w:pPr>
      <w:rPr>
        <w:rFonts w:hint="default"/>
      </w:rPr>
    </w:lvl>
    <w:lvl w:ilvl="4">
      <w:start w:val="1"/>
      <w:numFmt w:val="decimal"/>
      <w:isLgl/>
      <w:lvlText w:val="%1.%2.%3.%4.%5."/>
      <w:lvlJc w:val="left"/>
      <w:pPr>
        <w:ind w:left="2215" w:hanging="1080"/>
      </w:pPr>
      <w:rPr>
        <w:rFonts w:hint="default"/>
      </w:rPr>
    </w:lvl>
    <w:lvl w:ilvl="5">
      <w:start w:val="1"/>
      <w:numFmt w:val="decimal"/>
      <w:isLgl/>
      <w:lvlText w:val="%1.%2.%3.%4.%5.%6."/>
      <w:lvlJc w:val="left"/>
      <w:pPr>
        <w:ind w:left="2575" w:hanging="1440"/>
      </w:pPr>
      <w:rPr>
        <w:rFonts w:hint="default"/>
      </w:rPr>
    </w:lvl>
    <w:lvl w:ilvl="6">
      <w:start w:val="1"/>
      <w:numFmt w:val="decimal"/>
      <w:isLgl/>
      <w:lvlText w:val="%1.%2.%3.%4.%5.%6.%7."/>
      <w:lvlJc w:val="left"/>
      <w:pPr>
        <w:ind w:left="2935" w:hanging="1800"/>
      </w:pPr>
      <w:rPr>
        <w:rFonts w:hint="default"/>
      </w:rPr>
    </w:lvl>
    <w:lvl w:ilvl="7">
      <w:start w:val="1"/>
      <w:numFmt w:val="decimal"/>
      <w:isLgl/>
      <w:lvlText w:val="%1.%2.%3.%4.%5.%6.%7.%8."/>
      <w:lvlJc w:val="left"/>
      <w:pPr>
        <w:ind w:left="2935" w:hanging="1800"/>
      </w:pPr>
      <w:rPr>
        <w:rFonts w:hint="default"/>
      </w:rPr>
    </w:lvl>
    <w:lvl w:ilvl="8">
      <w:start w:val="1"/>
      <w:numFmt w:val="decimal"/>
      <w:isLgl/>
      <w:lvlText w:val="%1.%2.%3.%4.%5.%6.%7.%8.%9."/>
      <w:lvlJc w:val="left"/>
      <w:pPr>
        <w:ind w:left="3295" w:hanging="2160"/>
      </w:pPr>
      <w:rPr>
        <w:rFonts w:hint="default"/>
      </w:rPr>
    </w:lvl>
  </w:abstractNum>
  <w:abstractNum w:abstractNumId="13">
    <w:nsid w:val="70CD38EF"/>
    <w:multiLevelType w:val="hybridMultilevel"/>
    <w:tmpl w:val="6E22A5A0"/>
    <w:lvl w:ilvl="0" w:tplc="1386543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7C3C613C"/>
    <w:multiLevelType w:val="hybridMultilevel"/>
    <w:tmpl w:val="A3C42A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E863116"/>
    <w:multiLevelType w:val="hybridMultilevel"/>
    <w:tmpl w:val="F52E6E78"/>
    <w:lvl w:ilvl="0" w:tplc="D624D8A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14"/>
  </w:num>
  <w:num w:numId="3">
    <w:abstractNumId w:val="8"/>
  </w:num>
  <w:num w:numId="4">
    <w:abstractNumId w:val="9"/>
  </w:num>
  <w:num w:numId="5">
    <w:abstractNumId w:val="15"/>
  </w:num>
  <w:num w:numId="6">
    <w:abstractNumId w:val="6"/>
  </w:num>
  <w:num w:numId="7">
    <w:abstractNumId w:val="10"/>
  </w:num>
  <w:num w:numId="8">
    <w:abstractNumId w:val="12"/>
  </w:num>
  <w:num w:numId="9">
    <w:abstractNumId w:val="1"/>
  </w:num>
  <w:num w:numId="10">
    <w:abstractNumId w:val="3"/>
  </w:num>
  <w:num w:numId="11">
    <w:abstractNumId w:val="13"/>
  </w:num>
  <w:num w:numId="12">
    <w:abstractNumId w:val="7"/>
  </w:num>
  <w:num w:numId="13">
    <w:abstractNumId w:val="0"/>
  </w:num>
  <w:num w:numId="14">
    <w:abstractNumId w:val="11"/>
  </w:num>
  <w:num w:numId="15">
    <w:abstractNumId w:val="4"/>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AAA"/>
    <w:rsid w:val="0000664E"/>
    <w:rsid w:val="000143E9"/>
    <w:rsid w:val="000203CA"/>
    <w:rsid w:val="00021C7E"/>
    <w:rsid w:val="00022C7A"/>
    <w:rsid w:val="00034E70"/>
    <w:rsid w:val="000377F6"/>
    <w:rsid w:val="0004156F"/>
    <w:rsid w:val="0005024B"/>
    <w:rsid w:val="00077123"/>
    <w:rsid w:val="00083527"/>
    <w:rsid w:val="00083F36"/>
    <w:rsid w:val="000847F5"/>
    <w:rsid w:val="00085714"/>
    <w:rsid w:val="0008781E"/>
    <w:rsid w:val="000908CE"/>
    <w:rsid w:val="00091502"/>
    <w:rsid w:val="00096080"/>
    <w:rsid w:val="000A66D9"/>
    <w:rsid w:val="000B00D9"/>
    <w:rsid w:val="000B2D45"/>
    <w:rsid w:val="000B6BB3"/>
    <w:rsid w:val="00103656"/>
    <w:rsid w:val="00104D42"/>
    <w:rsid w:val="00111187"/>
    <w:rsid w:val="0011446F"/>
    <w:rsid w:val="00121DC7"/>
    <w:rsid w:val="001377D4"/>
    <w:rsid w:val="00137921"/>
    <w:rsid w:val="00143656"/>
    <w:rsid w:val="00144D2C"/>
    <w:rsid w:val="001452AF"/>
    <w:rsid w:val="00146CE9"/>
    <w:rsid w:val="00150F1C"/>
    <w:rsid w:val="00155D1E"/>
    <w:rsid w:val="00156498"/>
    <w:rsid w:val="00163E10"/>
    <w:rsid w:val="00165FA9"/>
    <w:rsid w:val="00171BBA"/>
    <w:rsid w:val="0017458F"/>
    <w:rsid w:val="00176E2D"/>
    <w:rsid w:val="0018121D"/>
    <w:rsid w:val="0018210B"/>
    <w:rsid w:val="001965C4"/>
    <w:rsid w:val="00197157"/>
    <w:rsid w:val="001A05F9"/>
    <w:rsid w:val="001A1519"/>
    <w:rsid w:val="001B579F"/>
    <w:rsid w:val="001B70D3"/>
    <w:rsid w:val="001B7D22"/>
    <w:rsid w:val="001C6573"/>
    <w:rsid w:val="001C7938"/>
    <w:rsid w:val="001D78DC"/>
    <w:rsid w:val="001E1269"/>
    <w:rsid w:val="001E4167"/>
    <w:rsid w:val="001F3836"/>
    <w:rsid w:val="001F495B"/>
    <w:rsid w:val="00202664"/>
    <w:rsid w:val="002030CE"/>
    <w:rsid w:val="002079C6"/>
    <w:rsid w:val="00212A8D"/>
    <w:rsid w:val="00214465"/>
    <w:rsid w:val="002241E9"/>
    <w:rsid w:val="00232BBB"/>
    <w:rsid w:val="00234482"/>
    <w:rsid w:val="00235132"/>
    <w:rsid w:val="002405AA"/>
    <w:rsid w:val="00241E67"/>
    <w:rsid w:val="002526D8"/>
    <w:rsid w:val="002557EA"/>
    <w:rsid w:val="002574AD"/>
    <w:rsid w:val="00257A4D"/>
    <w:rsid w:val="002601E2"/>
    <w:rsid w:val="002616C1"/>
    <w:rsid w:val="00265BD6"/>
    <w:rsid w:val="00266784"/>
    <w:rsid w:val="002706EF"/>
    <w:rsid w:val="00286BBA"/>
    <w:rsid w:val="00286F8C"/>
    <w:rsid w:val="002935D6"/>
    <w:rsid w:val="0029680B"/>
    <w:rsid w:val="002A5C81"/>
    <w:rsid w:val="002A69EA"/>
    <w:rsid w:val="002B2A26"/>
    <w:rsid w:val="002B4E5A"/>
    <w:rsid w:val="002B7D6B"/>
    <w:rsid w:val="002C38AF"/>
    <w:rsid w:val="002C5822"/>
    <w:rsid w:val="002C6D85"/>
    <w:rsid w:val="002E3855"/>
    <w:rsid w:val="002F6904"/>
    <w:rsid w:val="00312582"/>
    <w:rsid w:val="00313915"/>
    <w:rsid w:val="00314B3E"/>
    <w:rsid w:val="00314E72"/>
    <w:rsid w:val="0032079B"/>
    <w:rsid w:val="00324FC5"/>
    <w:rsid w:val="00325D05"/>
    <w:rsid w:val="003337F3"/>
    <w:rsid w:val="00337581"/>
    <w:rsid w:val="00351B7B"/>
    <w:rsid w:val="0035465C"/>
    <w:rsid w:val="00355A31"/>
    <w:rsid w:val="00370095"/>
    <w:rsid w:val="003721F1"/>
    <w:rsid w:val="00373264"/>
    <w:rsid w:val="00380D17"/>
    <w:rsid w:val="003868C4"/>
    <w:rsid w:val="00391CE5"/>
    <w:rsid w:val="00393A05"/>
    <w:rsid w:val="003B5B65"/>
    <w:rsid w:val="003D01C9"/>
    <w:rsid w:val="003D3364"/>
    <w:rsid w:val="003E04A1"/>
    <w:rsid w:val="003E12DB"/>
    <w:rsid w:val="003E1681"/>
    <w:rsid w:val="003E7AF9"/>
    <w:rsid w:val="003F33A9"/>
    <w:rsid w:val="003F4852"/>
    <w:rsid w:val="00403473"/>
    <w:rsid w:val="00410123"/>
    <w:rsid w:val="004251DE"/>
    <w:rsid w:val="00435795"/>
    <w:rsid w:val="0044188B"/>
    <w:rsid w:val="004431FE"/>
    <w:rsid w:val="00455DCD"/>
    <w:rsid w:val="00457E33"/>
    <w:rsid w:val="00461D36"/>
    <w:rsid w:val="00463076"/>
    <w:rsid w:val="00465927"/>
    <w:rsid w:val="0046601A"/>
    <w:rsid w:val="00472E94"/>
    <w:rsid w:val="00477879"/>
    <w:rsid w:val="004843A0"/>
    <w:rsid w:val="00484A87"/>
    <w:rsid w:val="00487D35"/>
    <w:rsid w:val="00492C60"/>
    <w:rsid w:val="004A0205"/>
    <w:rsid w:val="004A29CD"/>
    <w:rsid w:val="004A4240"/>
    <w:rsid w:val="004B377D"/>
    <w:rsid w:val="004B6489"/>
    <w:rsid w:val="004D1A23"/>
    <w:rsid w:val="004D48AA"/>
    <w:rsid w:val="004D69BC"/>
    <w:rsid w:val="004E5EBE"/>
    <w:rsid w:val="004F2F02"/>
    <w:rsid w:val="004F601B"/>
    <w:rsid w:val="005044E9"/>
    <w:rsid w:val="00506199"/>
    <w:rsid w:val="00506D4B"/>
    <w:rsid w:val="0051015B"/>
    <w:rsid w:val="00512D6F"/>
    <w:rsid w:val="005148BE"/>
    <w:rsid w:val="005328D8"/>
    <w:rsid w:val="005336C0"/>
    <w:rsid w:val="00534AF9"/>
    <w:rsid w:val="0053591B"/>
    <w:rsid w:val="005438E5"/>
    <w:rsid w:val="005520E5"/>
    <w:rsid w:val="005523A4"/>
    <w:rsid w:val="005565F8"/>
    <w:rsid w:val="0057468E"/>
    <w:rsid w:val="00581E1A"/>
    <w:rsid w:val="00584CE3"/>
    <w:rsid w:val="005864A2"/>
    <w:rsid w:val="005A6700"/>
    <w:rsid w:val="005B2522"/>
    <w:rsid w:val="005B2819"/>
    <w:rsid w:val="005B3CE5"/>
    <w:rsid w:val="005B5E20"/>
    <w:rsid w:val="005C4A22"/>
    <w:rsid w:val="005C680A"/>
    <w:rsid w:val="005D1906"/>
    <w:rsid w:val="005D2B7D"/>
    <w:rsid w:val="005D3DA8"/>
    <w:rsid w:val="005E1259"/>
    <w:rsid w:val="005F1BBF"/>
    <w:rsid w:val="005F5173"/>
    <w:rsid w:val="00607C83"/>
    <w:rsid w:val="006134CB"/>
    <w:rsid w:val="00613B22"/>
    <w:rsid w:val="00614D33"/>
    <w:rsid w:val="00616009"/>
    <w:rsid w:val="00623509"/>
    <w:rsid w:val="00624084"/>
    <w:rsid w:val="00641C6A"/>
    <w:rsid w:val="00642D32"/>
    <w:rsid w:val="00653D6D"/>
    <w:rsid w:val="00662C38"/>
    <w:rsid w:val="00670E6E"/>
    <w:rsid w:val="006712BF"/>
    <w:rsid w:val="00680561"/>
    <w:rsid w:val="00687106"/>
    <w:rsid w:val="00695E33"/>
    <w:rsid w:val="006A5651"/>
    <w:rsid w:val="006C064A"/>
    <w:rsid w:val="006C3049"/>
    <w:rsid w:val="006C398D"/>
    <w:rsid w:val="006C3DE6"/>
    <w:rsid w:val="006C7091"/>
    <w:rsid w:val="006D0838"/>
    <w:rsid w:val="006D28B2"/>
    <w:rsid w:val="006E180F"/>
    <w:rsid w:val="006E5B61"/>
    <w:rsid w:val="006F19C2"/>
    <w:rsid w:val="0070046C"/>
    <w:rsid w:val="00705291"/>
    <w:rsid w:val="007440B4"/>
    <w:rsid w:val="0074503C"/>
    <w:rsid w:val="00747D8F"/>
    <w:rsid w:val="007506B8"/>
    <w:rsid w:val="0075115F"/>
    <w:rsid w:val="00760F73"/>
    <w:rsid w:val="00761F47"/>
    <w:rsid w:val="00763823"/>
    <w:rsid w:val="00764F6C"/>
    <w:rsid w:val="00765BE3"/>
    <w:rsid w:val="007702F7"/>
    <w:rsid w:val="0077193E"/>
    <w:rsid w:val="00774A85"/>
    <w:rsid w:val="007976B5"/>
    <w:rsid w:val="007A0AA1"/>
    <w:rsid w:val="007A51D2"/>
    <w:rsid w:val="007B047C"/>
    <w:rsid w:val="007D1079"/>
    <w:rsid w:val="007D7ED7"/>
    <w:rsid w:val="007E2D46"/>
    <w:rsid w:val="007E3392"/>
    <w:rsid w:val="007E799C"/>
    <w:rsid w:val="007F2379"/>
    <w:rsid w:val="007F40B1"/>
    <w:rsid w:val="00810727"/>
    <w:rsid w:val="0081107B"/>
    <w:rsid w:val="00812B03"/>
    <w:rsid w:val="00823539"/>
    <w:rsid w:val="008244B5"/>
    <w:rsid w:val="008336B1"/>
    <w:rsid w:val="00842643"/>
    <w:rsid w:val="00842C2A"/>
    <w:rsid w:val="00843786"/>
    <w:rsid w:val="00844FB1"/>
    <w:rsid w:val="00847A95"/>
    <w:rsid w:val="00850AB5"/>
    <w:rsid w:val="00877869"/>
    <w:rsid w:val="00880CA4"/>
    <w:rsid w:val="008810E5"/>
    <w:rsid w:val="0088129E"/>
    <w:rsid w:val="00882E4B"/>
    <w:rsid w:val="00890BCE"/>
    <w:rsid w:val="0089624A"/>
    <w:rsid w:val="0089624B"/>
    <w:rsid w:val="008A15AF"/>
    <w:rsid w:val="008A2699"/>
    <w:rsid w:val="008A4328"/>
    <w:rsid w:val="008A7850"/>
    <w:rsid w:val="008B07A5"/>
    <w:rsid w:val="008B536B"/>
    <w:rsid w:val="008B6C9E"/>
    <w:rsid w:val="008C4C8B"/>
    <w:rsid w:val="008D2DEF"/>
    <w:rsid w:val="008D6AC1"/>
    <w:rsid w:val="008D7D6D"/>
    <w:rsid w:val="008E3237"/>
    <w:rsid w:val="008E3801"/>
    <w:rsid w:val="008E49EC"/>
    <w:rsid w:val="00910013"/>
    <w:rsid w:val="00917895"/>
    <w:rsid w:val="00933A4C"/>
    <w:rsid w:val="009342BB"/>
    <w:rsid w:val="00940399"/>
    <w:rsid w:val="00946E71"/>
    <w:rsid w:val="00952053"/>
    <w:rsid w:val="0096507D"/>
    <w:rsid w:val="00973E7D"/>
    <w:rsid w:val="009829AD"/>
    <w:rsid w:val="00991CFF"/>
    <w:rsid w:val="00994C81"/>
    <w:rsid w:val="0099570E"/>
    <w:rsid w:val="009A475C"/>
    <w:rsid w:val="009A5717"/>
    <w:rsid w:val="009D3451"/>
    <w:rsid w:val="009D4AAD"/>
    <w:rsid w:val="009D74BB"/>
    <w:rsid w:val="009D757A"/>
    <w:rsid w:val="009E4521"/>
    <w:rsid w:val="009F0A60"/>
    <w:rsid w:val="00A03608"/>
    <w:rsid w:val="00A07371"/>
    <w:rsid w:val="00A108AB"/>
    <w:rsid w:val="00A12F63"/>
    <w:rsid w:val="00A13441"/>
    <w:rsid w:val="00A2164E"/>
    <w:rsid w:val="00A34BEB"/>
    <w:rsid w:val="00A43023"/>
    <w:rsid w:val="00A43EDA"/>
    <w:rsid w:val="00A46EEF"/>
    <w:rsid w:val="00A6090C"/>
    <w:rsid w:val="00A64E53"/>
    <w:rsid w:val="00A70E95"/>
    <w:rsid w:val="00A71EB9"/>
    <w:rsid w:val="00A722E8"/>
    <w:rsid w:val="00A923E4"/>
    <w:rsid w:val="00A95AAA"/>
    <w:rsid w:val="00AA529F"/>
    <w:rsid w:val="00AA7EAC"/>
    <w:rsid w:val="00AB05D3"/>
    <w:rsid w:val="00AC2A22"/>
    <w:rsid w:val="00AC486A"/>
    <w:rsid w:val="00AC5956"/>
    <w:rsid w:val="00AD098C"/>
    <w:rsid w:val="00AD1A54"/>
    <w:rsid w:val="00AD7807"/>
    <w:rsid w:val="00AE03E6"/>
    <w:rsid w:val="00AE145C"/>
    <w:rsid w:val="00AE1B06"/>
    <w:rsid w:val="00AE24C0"/>
    <w:rsid w:val="00AE3B72"/>
    <w:rsid w:val="00AE425A"/>
    <w:rsid w:val="00AE4688"/>
    <w:rsid w:val="00AF5414"/>
    <w:rsid w:val="00B0266C"/>
    <w:rsid w:val="00B06E0E"/>
    <w:rsid w:val="00B133D0"/>
    <w:rsid w:val="00B25666"/>
    <w:rsid w:val="00B2650E"/>
    <w:rsid w:val="00B2799A"/>
    <w:rsid w:val="00B32A88"/>
    <w:rsid w:val="00B46E6D"/>
    <w:rsid w:val="00B472DE"/>
    <w:rsid w:val="00B55090"/>
    <w:rsid w:val="00B66A10"/>
    <w:rsid w:val="00B70C3F"/>
    <w:rsid w:val="00B8069B"/>
    <w:rsid w:val="00B82400"/>
    <w:rsid w:val="00B8473E"/>
    <w:rsid w:val="00B87767"/>
    <w:rsid w:val="00B90BA0"/>
    <w:rsid w:val="00B936E4"/>
    <w:rsid w:val="00BA1D6E"/>
    <w:rsid w:val="00BA35F4"/>
    <w:rsid w:val="00BA503D"/>
    <w:rsid w:val="00BB3C5C"/>
    <w:rsid w:val="00BB6FC7"/>
    <w:rsid w:val="00BC424B"/>
    <w:rsid w:val="00BC5E1F"/>
    <w:rsid w:val="00BD2FC2"/>
    <w:rsid w:val="00BE16A7"/>
    <w:rsid w:val="00BF0107"/>
    <w:rsid w:val="00C01A37"/>
    <w:rsid w:val="00C05BD7"/>
    <w:rsid w:val="00C16327"/>
    <w:rsid w:val="00C27E02"/>
    <w:rsid w:val="00C34130"/>
    <w:rsid w:val="00C346AE"/>
    <w:rsid w:val="00C35695"/>
    <w:rsid w:val="00C43D15"/>
    <w:rsid w:val="00C51529"/>
    <w:rsid w:val="00C53191"/>
    <w:rsid w:val="00C775BC"/>
    <w:rsid w:val="00C80181"/>
    <w:rsid w:val="00C83A4B"/>
    <w:rsid w:val="00C84E9B"/>
    <w:rsid w:val="00C84F31"/>
    <w:rsid w:val="00C852CA"/>
    <w:rsid w:val="00C91681"/>
    <w:rsid w:val="00C959B0"/>
    <w:rsid w:val="00CA0E17"/>
    <w:rsid w:val="00CA30F5"/>
    <w:rsid w:val="00CA4221"/>
    <w:rsid w:val="00CA5D6F"/>
    <w:rsid w:val="00CB0199"/>
    <w:rsid w:val="00CB1EC8"/>
    <w:rsid w:val="00CB2252"/>
    <w:rsid w:val="00CC02BC"/>
    <w:rsid w:val="00CC713C"/>
    <w:rsid w:val="00CC73FF"/>
    <w:rsid w:val="00CE0046"/>
    <w:rsid w:val="00CE1874"/>
    <w:rsid w:val="00CF2B3D"/>
    <w:rsid w:val="00CF5DA0"/>
    <w:rsid w:val="00D052C6"/>
    <w:rsid w:val="00D10865"/>
    <w:rsid w:val="00D13BE3"/>
    <w:rsid w:val="00D429A8"/>
    <w:rsid w:val="00D67D94"/>
    <w:rsid w:val="00D70B6D"/>
    <w:rsid w:val="00D714FF"/>
    <w:rsid w:val="00D8197A"/>
    <w:rsid w:val="00D82E89"/>
    <w:rsid w:val="00D9034F"/>
    <w:rsid w:val="00D9437E"/>
    <w:rsid w:val="00D94EB6"/>
    <w:rsid w:val="00D95215"/>
    <w:rsid w:val="00D969C5"/>
    <w:rsid w:val="00DA2202"/>
    <w:rsid w:val="00DA73B1"/>
    <w:rsid w:val="00DC0BBD"/>
    <w:rsid w:val="00DC1B73"/>
    <w:rsid w:val="00DC2988"/>
    <w:rsid w:val="00DC3D21"/>
    <w:rsid w:val="00DD1B4E"/>
    <w:rsid w:val="00DD462B"/>
    <w:rsid w:val="00DE01CC"/>
    <w:rsid w:val="00DE59D8"/>
    <w:rsid w:val="00DE5A68"/>
    <w:rsid w:val="00DE6F8F"/>
    <w:rsid w:val="00DE7C05"/>
    <w:rsid w:val="00DF2B0B"/>
    <w:rsid w:val="00DF6A01"/>
    <w:rsid w:val="00E10E5E"/>
    <w:rsid w:val="00E14796"/>
    <w:rsid w:val="00E16742"/>
    <w:rsid w:val="00E2782D"/>
    <w:rsid w:val="00E3710B"/>
    <w:rsid w:val="00E435D1"/>
    <w:rsid w:val="00E523DA"/>
    <w:rsid w:val="00E5682C"/>
    <w:rsid w:val="00E634E4"/>
    <w:rsid w:val="00E66985"/>
    <w:rsid w:val="00E7757B"/>
    <w:rsid w:val="00E87069"/>
    <w:rsid w:val="00E91D18"/>
    <w:rsid w:val="00E93024"/>
    <w:rsid w:val="00E93E07"/>
    <w:rsid w:val="00EB124F"/>
    <w:rsid w:val="00EB1C58"/>
    <w:rsid w:val="00EB2D35"/>
    <w:rsid w:val="00EB3E83"/>
    <w:rsid w:val="00EB5C7C"/>
    <w:rsid w:val="00EB6946"/>
    <w:rsid w:val="00ED35FA"/>
    <w:rsid w:val="00ED54D0"/>
    <w:rsid w:val="00EE043F"/>
    <w:rsid w:val="00EF0936"/>
    <w:rsid w:val="00F056BF"/>
    <w:rsid w:val="00F22525"/>
    <w:rsid w:val="00F24273"/>
    <w:rsid w:val="00F27524"/>
    <w:rsid w:val="00F51C39"/>
    <w:rsid w:val="00F51D86"/>
    <w:rsid w:val="00F545AC"/>
    <w:rsid w:val="00F70EF4"/>
    <w:rsid w:val="00F7411F"/>
    <w:rsid w:val="00F74E9E"/>
    <w:rsid w:val="00F77378"/>
    <w:rsid w:val="00F83F45"/>
    <w:rsid w:val="00FA14DA"/>
    <w:rsid w:val="00FA5DB8"/>
    <w:rsid w:val="00FA7004"/>
    <w:rsid w:val="00FB507C"/>
    <w:rsid w:val="00FC242F"/>
    <w:rsid w:val="00FC3431"/>
    <w:rsid w:val="00FC5501"/>
    <w:rsid w:val="00FC772F"/>
    <w:rsid w:val="00FD7B06"/>
    <w:rsid w:val="00FE00BC"/>
    <w:rsid w:val="00FE3E9C"/>
    <w:rsid w:val="00FE5508"/>
    <w:rsid w:val="00FE5C17"/>
    <w:rsid w:val="00FF2DF5"/>
    <w:rsid w:val="00FF323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4012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183196-4B37-4754-A689-92C76A2957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996</Words>
  <Characters>5680</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6663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Adgigtov</dc:creator>
  <cp:lastModifiedBy>Михайлова Анна Владимировна</cp:lastModifiedBy>
  <cp:revision>7</cp:revision>
  <cp:lastPrinted>2023-02-24T13:49:00Z</cp:lastPrinted>
  <dcterms:created xsi:type="dcterms:W3CDTF">2023-02-24T06:30:00Z</dcterms:created>
  <dcterms:modified xsi:type="dcterms:W3CDTF">2026-03-17T07:37:00Z</dcterms:modified>
</cp:coreProperties>
</file>